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0DFE" w14:textId="70CB51FD" w:rsidR="003E1BFB" w:rsidRDefault="00397EEE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>
        <w:rPr>
          <w:rFonts w:ascii="Verdana" w:hAnsi="Verdana"/>
          <w:color w:val="92766F"/>
          <w:sz w:val="48"/>
          <w:szCs w:val="48"/>
          <w:lang w:val="en-US"/>
        </w:rPr>
        <w:t>RA</w:t>
      </w:r>
      <w:r w:rsidR="00206BA2">
        <w:rPr>
          <w:rFonts w:ascii="Verdana" w:hAnsi="Verdana"/>
          <w:color w:val="92766F"/>
          <w:sz w:val="48"/>
          <w:szCs w:val="48"/>
          <w:lang w:val="en-US"/>
        </w:rPr>
        <w:t>GGI</w:t>
      </w:r>
      <w:r>
        <w:rPr>
          <w:rFonts w:ascii="Verdana" w:hAnsi="Verdana"/>
          <w:color w:val="92766F"/>
          <w:sz w:val="48"/>
          <w:szCs w:val="48"/>
          <w:lang w:val="en-US"/>
        </w:rPr>
        <w:t>O</w:t>
      </w:r>
    </w:p>
    <w:p w14:paraId="2BDD1EA7" w14:textId="51AF0240" w:rsidR="000B3001" w:rsidRDefault="00397EEE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Ra</w:t>
      </w:r>
      <w:r w:rsidR="00206BA2">
        <w:rPr>
          <w:rFonts w:ascii="Verdana" w:hAnsi="Verdana"/>
          <w:sz w:val="20"/>
          <w:szCs w:val="20"/>
          <w:lang w:val="en-US"/>
        </w:rPr>
        <w:t>ggi</w:t>
      </w:r>
      <w:r>
        <w:rPr>
          <w:rFonts w:ascii="Verdana" w:hAnsi="Verdana"/>
          <w:sz w:val="20"/>
          <w:szCs w:val="20"/>
          <w:lang w:val="en-US"/>
        </w:rPr>
        <w:t xml:space="preserve">o provides natural, evenly distributed heat thanks to the transmission of infrared rays. </w:t>
      </w:r>
    </w:p>
    <w:p w14:paraId="5CEDB007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586E1B3" w14:textId="36056E3B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Product: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Electric </w:t>
      </w:r>
      <w:r w:rsidR="00397EEE">
        <w:rPr>
          <w:rFonts w:ascii="Verdana" w:hAnsi="Verdana"/>
          <w:sz w:val="16"/>
          <w:szCs w:val="16"/>
          <w:lang w:val="en-US"/>
        </w:rPr>
        <w:t>infrared</w:t>
      </w:r>
      <w:r w:rsidRPr="0054118C">
        <w:rPr>
          <w:rFonts w:ascii="Verdana" w:hAnsi="Verdana"/>
          <w:sz w:val="16"/>
          <w:szCs w:val="16"/>
          <w:lang w:val="en-US"/>
        </w:rPr>
        <w:t xml:space="preserve"> </w:t>
      </w:r>
      <w:r w:rsidR="00391C3D" w:rsidRPr="0054118C">
        <w:rPr>
          <w:rFonts w:ascii="Verdana" w:hAnsi="Verdana"/>
          <w:sz w:val="16"/>
          <w:szCs w:val="16"/>
          <w:lang w:val="en-US"/>
        </w:rPr>
        <w:t>panel</w:t>
      </w:r>
    </w:p>
    <w:p w14:paraId="25B6C808" w14:textId="63F3D863" w:rsidR="00DF26DF" w:rsidRPr="00977007" w:rsidRDefault="00DF26DF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860AA">
        <w:rPr>
          <w:rFonts w:ascii="Verdana" w:hAnsi="Verdana"/>
          <w:sz w:val="16"/>
          <w:szCs w:val="16"/>
          <w:lang w:val="en-US"/>
        </w:rPr>
        <w:t>Pre-installed:</w:t>
      </w:r>
      <w:r w:rsidRPr="005860AA">
        <w:rPr>
          <w:rFonts w:ascii="Verdana" w:hAnsi="Verdana"/>
          <w:sz w:val="16"/>
          <w:szCs w:val="16"/>
          <w:lang w:val="en-US"/>
        </w:rPr>
        <w:tab/>
      </w:r>
      <w:r w:rsidR="00977007" w:rsidRPr="00977007">
        <w:rPr>
          <w:rFonts w:ascii="Verdana" w:hAnsi="Verdana"/>
          <w:sz w:val="16"/>
          <w:szCs w:val="16"/>
          <w:lang w:val="en-US"/>
        </w:rPr>
        <w:t>1</w:t>
      </w:r>
      <w:r w:rsidR="00336A5C" w:rsidRPr="00977007">
        <w:rPr>
          <w:rFonts w:ascii="Verdana" w:hAnsi="Verdana"/>
          <w:sz w:val="16"/>
          <w:szCs w:val="16"/>
          <w:lang w:val="en-US"/>
        </w:rPr>
        <w:t>,</w:t>
      </w:r>
      <w:r w:rsidR="00977007" w:rsidRPr="00977007">
        <w:rPr>
          <w:rFonts w:ascii="Verdana" w:hAnsi="Verdana"/>
          <w:sz w:val="16"/>
          <w:szCs w:val="16"/>
          <w:lang w:val="en-US"/>
        </w:rPr>
        <w:t>2</w:t>
      </w:r>
      <w:r w:rsidR="00336A5C" w:rsidRPr="00977007">
        <w:rPr>
          <w:rFonts w:ascii="Verdana" w:hAnsi="Verdana"/>
          <w:sz w:val="16"/>
          <w:szCs w:val="16"/>
          <w:lang w:val="en-US"/>
        </w:rPr>
        <w:t xml:space="preserve"> m insulated cable with plug</w:t>
      </w:r>
    </w:p>
    <w:p w14:paraId="428D4BBF" w14:textId="0F0013AA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Also supplied: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F26DF">
        <w:rPr>
          <w:rFonts w:ascii="Verdana" w:hAnsi="Verdana"/>
          <w:sz w:val="16"/>
          <w:szCs w:val="16"/>
          <w:lang w:val="en-US"/>
        </w:rPr>
        <w:t>B</w:t>
      </w:r>
      <w:r w:rsidRPr="000B3001">
        <w:rPr>
          <w:rFonts w:ascii="Verdana" w:hAnsi="Verdana"/>
          <w:sz w:val="16"/>
          <w:szCs w:val="16"/>
          <w:lang w:val="en-US"/>
        </w:rPr>
        <w:t>rackets, screws, plugs and manua</w:t>
      </w:r>
      <w:r w:rsidR="00DF26DF">
        <w:rPr>
          <w:rFonts w:ascii="Verdana" w:hAnsi="Verdana"/>
          <w:sz w:val="16"/>
          <w:szCs w:val="16"/>
          <w:lang w:val="en-US"/>
        </w:rPr>
        <w:t>l</w:t>
      </w:r>
    </w:p>
    <w:p w14:paraId="419FAF4F" w14:textId="25E30605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Control: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397EEE" w:rsidRPr="0054118C">
        <w:rPr>
          <w:rFonts w:ascii="Verdana" w:hAnsi="Verdana"/>
          <w:sz w:val="16"/>
          <w:szCs w:val="16"/>
          <w:lang w:val="en-US"/>
        </w:rPr>
        <w:t xml:space="preserve">The </w:t>
      </w:r>
      <w:r w:rsidR="00CD0DE4">
        <w:rPr>
          <w:rFonts w:ascii="Verdana" w:hAnsi="Verdana"/>
          <w:sz w:val="16"/>
          <w:szCs w:val="16"/>
          <w:lang w:val="en-US"/>
        </w:rPr>
        <w:t>IR-panel</w:t>
      </w:r>
      <w:r w:rsidR="00397EEE" w:rsidRPr="0054118C">
        <w:rPr>
          <w:rFonts w:ascii="Verdana" w:hAnsi="Verdana"/>
          <w:sz w:val="16"/>
          <w:szCs w:val="16"/>
          <w:lang w:val="en-US"/>
        </w:rPr>
        <w:t xml:space="preserve"> is delivered without thermostat. It must be installed with an intelligent third party electric </w:t>
      </w:r>
      <w:r w:rsidR="0054118C">
        <w:rPr>
          <w:rFonts w:ascii="Verdana" w:hAnsi="Verdana"/>
          <w:sz w:val="16"/>
          <w:szCs w:val="16"/>
          <w:lang w:val="en-US"/>
        </w:rPr>
        <w:t xml:space="preserve">smart </w:t>
      </w:r>
      <w:r w:rsidR="00397EEE" w:rsidRPr="0054118C">
        <w:rPr>
          <w:rFonts w:ascii="Verdana" w:hAnsi="Verdana"/>
          <w:sz w:val="16"/>
          <w:szCs w:val="16"/>
          <w:lang w:val="en-US"/>
        </w:rPr>
        <w:t xml:space="preserve">plug. </w:t>
      </w:r>
      <w:r w:rsidR="006321E2" w:rsidRPr="0054118C">
        <w:rPr>
          <w:rFonts w:ascii="Verdana" w:hAnsi="Verdana"/>
          <w:sz w:val="16"/>
          <w:szCs w:val="16"/>
          <w:lang w:val="en-US"/>
        </w:rPr>
        <w:t>The control options of the plug must comply with EcoDesign 2018 (EU Regulation 2015/1188).</w:t>
      </w:r>
    </w:p>
    <w:p w14:paraId="26154A22" w14:textId="116AC09E" w:rsidR="000B3001" w:rsidRPr="00CD0DE4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Packaging: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Every </w:t>
      </w:r>
      <w:r w:rsidR="00CD0DE4">
        <w:rPr>
          <w:rFonts w:ascii="Verdana" w:hAnsi="Verdana"/>
          <w:sz w:val="16"/>
          <w:szCs w:val="16"/>
          <w:lang w:val="en-US"/>
        </w:rPr>
        <w:t>IR-panel</w:t>
      </w:r>
      <w:r w:rsidRPr="000B3001">
        <w:rPr>
          <w:rFonts w:ascii="Verdana" w:hAnsi="Verdana"/>
          <w:sz w:val="16"/>
          <w:szCs w:val="16"/>
          <w:lang w:val="en-US"/>
        </w:rPr>
        <w:t xml:space="preserve"> is sturdily packaged in high-quality cardboard</w:t>
      </w:r>
      <w:r w:rsidRPr="00CD0DE4">
        <w:rPr>
          <w:rFonts w:ascii="Verdana" w:hAnsi="Verdana"/>
          <w:sz w:val="16"/>
          <w:szCs w:val="16"/>
          <w:lang w:val="en-US"/>
        </w:rPr>
        <w:t xml:space="preserve">. The </w:t>
      </w:r>
      <w:r w:rsidR="00CD0DE4">
        <w:rPr>
          <w:rFonts w:ascii="Verdana" w:hAnsi="Verdana"/>
          <w:sz w:val="16"/>
          <w:szCs w:val="16"/>
          <w:lang w:val="en-US"/>
        </w:rPr>
        <w:t>IR-panel</w:t>
      </w:r>
      <w:r w:rsidRPr="00CD0DE4">
        <w:rPr>
          <w:rFonts w:ascii="Verdana" w:hAnsi="Verdana"/>
          <w:sz w:val="16"/>
          <w:szCs w:val="16"/>
          <w:lang w:val="en-US"/>
        </w:rPr>
        <w:t xml:space="preserve">’s characteristics are shown on the label: </w:t>
      </w:r>
      <w:r w:rsidR="005C3390">
        <w:rPr>
          <w:rFonts w:ascii="Verdana" w:hAnsi="Verdana"/>
          <w:sz w:val="16"/>
          <w:szCs w:val="16"/>
          <w:lang w:val="en-US"/>
        </w:rPr>
        <w:t xml:space="preserve">electric power - </w:t>
      </w:r>
      <w:r w:rsidRPr="00CD0DE4">
        <w:rPr>
          <w:rFonts w:ascii="Verdana" w:hAnsi="Verdana"/>
          <w:sz w:val="16"/>
          <w:szCs w:val="16"/>
          <w:lang w:val="en-US"/>
        </w:rPr>
        <w:t>height – length.</w:t>
      </w:r>
    </w:p>
    <w:p w14:paraId="19C9CB6D" w14:textId="476C15DC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Warranty: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140023">
        <w:rPr>
          <w:rFonts w:ascii="Verdana" w:hAnsi="Verdana"/>
          <w:sz w:val="16"/>
          <w:szCs w:val="16"/>
          <w:lang w:val="en-US"/>
        </w:rPr>
        <w:t>10</w:t>
      </w:r>
      <w:r w:rsidRPr="000B3001">
        <w:rPr>
          <w:rFonts w:ascii="Verdana" w:hAnsi="Verdana"/>
          <w:sz w:val="16"/>
          <w:szCs w:val="16"/>
          <w:lang w:val="en-US"/>
        </w:rPr>
        <w:t xml:space="preserve"> years for the </w:t>
      </w:r>
      <w:r w:rsidR="00CD0DE4">
        <w:rPr>
          <w:rFonts w:ascii="Verdana" w:hAnsi="Verdana"/>
          <w:sz w:val="16"/>
          <w:szCs w:val="16"/>
          <w:lang w:val="en-US"/>
        </w:rPr>
        <w:t>IR-panel</w:t>
      </w:r>
      <w:r w:rsidRPr="000B3001">
        <w:rPr>
          <w:rFonts w:ascii="Verdana" w:hAnsi="Verdana"/>
          <w:sz w:val="16"/>
          <w:szCs w:val="16"/>
          <w:lang w:val="en-US"/>
        </w:rPr>
        <w:t xml:space="preserve"> and 2 years for the electrical components, as long as the installation instructions have been followed, </w:t>
      </w:r>
      <w:r w:rsidR="00206BA2">
        <w:rPr>
          <w:rFonts w:ascii="Verdana" w:hAnsi="Verdana"/>
          <w:sz w:val="16"/>
          <w:szCs w:val="16"/>
          <w:lang w:val="en-US"/>
        </w:rPr>
        <w:t>Henrad</w:t>
      </w:r>
      <w:r w:rsidRPr="000B3001">
        <w:rPr>
          <w:rFonts w:ascii="Verdana" w:hAnsi="Verdana"/>
          <w:sz w:val="16"/>
          <w:szCs w:val="16"/>
          <w:lang w:val="en-US"/>
        </w:rPr>
        <w:t xml:space="preserve">’s warranty conditions have been met and the </w:t>
      </w:r>
      <w:r w:rsidR="00CD0DE4">
        <w:rPr>
          <w:rFonts w:ascii="Verdana" w:hAnsi="Verdana"/>
          <w:sz w:val="16"/>
          <w:szCs w:val="16"/>
          <w:lang w:val="en-US"/>
        </w:rPr>
        <w:t>IR-panel</w:t>
      </w:r>
      <w:r w:rsidRPr="000B3001">
        <w:rPr>
          <w:rFonts w:ascii="Verdana" w:hAnsi="Verdana"/>
          <w:sz w:val="16"/>
          <w:szCs w:val="16"/>
          <w:lang w:val="en-US"/>
        </w:rPr>
        <w:t xml:space="preserve"> is installed outside the splash area.</w:t>
      </w:r>
    </w:p>
    <w:p w14:paraId="6D8DDC9A" w14:textId="188F760F" w:rsidR="000B3001" w:rsidRPr="006321E2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trike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Paint process: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All </w:t>
      </w:r>
      <w:r w:rsidR="00CD0DE4">
        <w:rPr>
          <w:rFonts w:ascii="Verdana" w:hAnsi="Verdana"/>
          <w:sz w:val="16"/>
          <w:szCs w:val="16"/>
          <w:lang w:val="en-US"/>
        </w:rPr>
        <w:t>IR-panel</w:t>
      </w:r>
      <w:r w:rsidRPr="000B3001">
        <w:rPr>
          <w:rFonts w:ascii="Verdana" w:hAnsi="Verdana"/>
          <w:sz w:val="16"/>
          <w:szCs w:val="16"/>
          <w:lang w:val="en-US"/>
        </w:rPr>
        <w:t>s are degreased, phosphated</w:t>
      </w:r>
      <w:r w:rsidR="00C6017E">
        <w:rPr>
          <w:rFonts w:ascii="Verdana" w:hAnsi="Verdana"/>
          <w:sz w:val="16"/>
          <w:szCs w:val="16"/>
          <w:lang w:val="en-US"/>
        </w:rPr>
        <w:t xml:space="preserve"> </w:t>
      </w:r>
      <w:r w:rsidRPr="000B3001">
        <w:rPr>
          <w:rFonts w:ascii="Verdana" w:hAnsi="Verdana"/>
          <w:sz w:val="16"/>
          <w:szCs w:val="16"/>
          <w:lang w:val="en-US"/>
        </w:rPr>
        <w:t>and powder-coated</w:t>
      </w:r>
    </w:p>
    <w:p w14:paraId="7654EF23" w14:textId="39B2DFAC" w:rsidR="000B3001" w:rsidRPr="00CD0DE4" w:rsidRDefault="000B3001" w:rsidP="006321E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Colours: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CD0DE4">
        <w:rPr>
          <w:rFonts w:ascii="Verdana" w:hAnsi="Verdana"/>
          <w:sz w:val="16"/>
          <w:szCs w:val="16"/>
          <w:lang w:val="en-US"/>
        </w:rPr>
        <w:t>Traffic w</w:t>
      </w:r>
      <w:r w:rsidRPr="000B3001">
        <w:rPr>
          <w:rFonts w:ascii="Verdana" w:hAnsi="Verdana"/>
          <w:sz w:val="16"/>
          <w:szCs w:val="16"/>
          <w:lang w:val="en-US"/>
        </w:rPr>
        <w:t xml:space="preserve">hite </w:t>
      </w:r>
      <w:r w:rsidR="006321E2">
        <w:rPr>
          <w:rFonts w:ascii="Verdana" w:hAnsi="Verdana"/>
          <w:sz w:val="16"/>
          <w:szCs w:val="16"/>
          <w:lang w:val="en-US"/>
        </w:rPr>
        <w:t xml:space="preserve">or </w:t>
      </w:r>
      <w:r w:rsidR="006321E2" w:rsidRPr="00CD0DE4">
        <w:rPr>
          <w:rFonts w:ascii="Verdana" w:hAnsi="Verdana"/>
          <w:sz w:val="16"/>
          <w:szCs w:val="16"/>
          <w:lang w:val="en-US"/>
        </w:rPr>
        <w:t xml:space="preserve">anthracite </w:t>
      </w:r>
      <w:r w:rsidR="00CD0DE4" w:rsidRPr="00CD0DE4">
        <w:rPr>
          <w:rFonts w:ascii="Verdana" w:hAnsi="Verdana"/>
          <w:sz w:val="16"/>
          <w:szCs w:val="16"/>
          <w:lang w:val="en-US"/>
        </w:rPr>
        <w:t>grey</w:t>
      </w:r>
    </w:p>
    <w:p w14:paraId="1197D39B" w14:textId="52B0EED2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Technical data: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665E30" w:rsidRPr="00665E30">
        <w:rPr>
          <w:rFonts w:ascii="Verdana" w:hAnsi="Verdana"/>
          <w:sz w:val="16"/>
          <w:szCs w:val="16"/>
          <w:lang w:val="en-US"/>
        </w:rPr>
        <w:t>Voltage 230V ~50Hz, IP</w:t>
      </w:r>
      <w:r w:rsidR="006321E2">
        <w:rPr>
          <w:rFonts w:ascii="Verdana" w:hAnsi="Verdana"/>
          <w:sz w:val="16"/>
          <w:szCs w:val="16"/>
          <w:lang w:val="en-US"/>
        </w:rPr>
        <w:t>3</w:t>
      </w:r>
      <w:r w:rsidR="00665E30" w:rsidRPr="00665E30">
        <w:rPr>
          <w:rFonts w:ascii="Verdana" w:hAnsi="Verdana"/>
          <w:sz w:val="16"/>
          <w:szCs w:val="16"/>
          <w:lang w:val="en-US"/>
        </w:rPr>
        <w:t>4, Class II</w:t>
      </w:r>
    </w:p>
    <w:p w14:paraId="089DAE30" w14:textId="68C6D22B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Heights:</w:t>
      </w:r>
      <w:r w:rsidRPr="000B3001">
        <w:rPr>
          <w:rFonts w:ascii="Verdana" w:hAnsi="Verdana"/>
          <w:sz w:val="16"/>
          <w:szCs w:val="16"/>
          <w:lang w:val="en-US"/>
        </w:rPr>
        <w:tab/>
        <w:t>1.</w:t>
      </w:r>
      <w:r w:rsidR="006321E2">
        <w:rPr>
          <w:rFonts w:ascii="Verdana" w:hAnsi="Verdana"/>
          <w:sz w:val="16"/>
          <w:szCs w:val="16"/>
          <w:lang w:val="en-US"/>
        </w:rPr>
        <w:t>2</w:t>
      </w:r>
      <w:r w:rsidRPr="000B3001">
        <w:rPr>
          <w:rFonts w:ascii="Verdana" w:hAnsi="Verdana"/>
          <w:sz w:val="16"/>
          <w:szCs w:val="16"/>
          <w:lang w:val="en-US"/>
        </w:rPr>
        <w:t>18 | 1.</w:t>
      </w:r>
      <w:r w:rsidR="006321E2">
        <w:rPr>
          <w:rFonts w:ascii="Verdana" w:hAnsi="Verdana"/>
          <w:sz w:val="16"/>
          <w:szCs w:val="16"/>
          <w:lang w:val="en-US"/>
        </w:rPr>
        <w:t>540</w:t>
      </w:r>
      <w:r w:rsidRPr="000B3001">
        <w:rPr>
          <w:rFonts w:ascii="Verdana" w:hAnsi="Verdana"/>
          <w:sz w:val="16"/>
          <w:szCs w:val="16"/>
          <w:lang w:val="en-US"/>
        </w:rPr>
        <w:t xml:space="preserve"> | 1.7</w:t>
      </w:r>
      <w:r w:rsidR="006321E2">
        <w:rPr>
          <w:rFonts w:ascii="Verdana" w:hAnsi="Verdana"/>
          <w:sz w:val="16"/>
          <w:szCs w:val="16"/>
          <w:lang w:val="en-US"/>
        </w:rPr>
        <w:t>40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</w:p>
    <w:p w14:paraId="669BFC9F" w14:textId="2E799A55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Lengths: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11794" w:rsidRPr="00D11794">
        <w:rPr>
          <w:rFonts w:ascii="Verdana" w:hAnsi="Verdana"/>
          <w:sz w:val="16"/>
          <w:szCs w:val="16"/>
          <w:lang w:val="en-US"/>
        </w:rPr>
        <w:t>5</w:t>
      </w:r>
      <w:r w:rsidR="006321E2">
        <w:rPr>
          <w:rFonts w:ascii="Verdana" w:hAnsi="Verdana"/>
          <w:sz w:val="16"/>
          <w:szCs w:val="16"/>
          <w:lang w:val="en-US"/>
        </w:rPr>
        <w:t>3</w:t>
      </w:r>
      <w:r w:rsidR="00D11794" w:rsidRPr="00D11794">
        <w:rPr>
          <w:rFonts w:ascii="Verdana" w:hAnsi="Verdana"/>
          <w:sz w:val="16"/>
          <w:szCs w:val="16"/>
          <w:lang w:val="en-US"/>
        </w:rPr>
        <w:t xml:space="preserve">0 | </w:t>
      </w:r>
      <w:r w:rsidRPr="000B3001">
        <w:rPr>
          <w:rFonts w:ascii="Verdana" w:hAnsi="Verdana"/>
          <w:sz w:val="16"/>
          <w:szCs w:val="16"/>
          <w:lang w:val="en-US"/>
        </w:rPr>
        <w:t>5</w:t>
      </w:r>
      <w:r w:rsidR="006321E2">
        <w:rPr>
          <w:rFonts w:ascii="Verdana" w:hAnsi="Verdana"/>
          <w:sz w:val="16"/>
          <w:szCs w:val="16"/>
          <w:lang w:val="en-US"/>
        </w:rPr>
        <w:t>80</w:t>
      </w:r>
      <w:r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6321E2">
        <w:rPr>
          <w:rFonts w:ascii="Verdana" w:hAnsi="Verdana"/>
          <w:sz w:val="16"/>
          <w:szCs w:val="16"/>
          <w:lang w:val="en-US"/>
        </w:rPr>
        <w:t>630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</w:p>
    <w:p w14:paraId="1A9E6FC1" w14:textId="1B35D317" w:rsidR="00977007" w:rsidRPr="0054118C" w:rsidRDefault="0097700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54118C">
        <w:rPr>
          <w:rFonts w:ascii="Verdana" w:hAnsi="Verdana"/>
          <w:sz w:val="16"/>
          <w:szCs w:val="16"/>
          <w:lang w:val="en-US"/>
        </w:rPr>
        <w:t>Depth:</w:t>
      </w:r>
      <w:r w:rsidRPr="0054118C">
        <w:rPr>
          <w:rFonts w:ascii="Verdana" w:hAnsi="Verdana"/>
          <w:sz w:val="16"/>
          <w:szCs w:val="16"/>
          <w:lang w:val="en-US"/>
        </w:rPr>
        <w:tab/>
        <w:t>50 mm</w:t>
      </w:r>
    </w:p>
    <w:p w14:paraId="2C74D7E3" w14:textId="49F3B416" w:rsidR="001D5220" w:rsidRPr="00007D5E" w:rsidRDefault="001D21C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Output</w:t>
      </w:r>
      <w:r w:rsidR="000B3001" w:rsidRPr="000B3001">
        <w:rPr>
          <w:rFonts w:ascii="Verdana" w:hAnsi="Verdana"/>
          <w:sz w:val="16"/>
          <w:szCs w:val="16"/>
          <w:lang w:val="en-US"/>
        </w:rPr>
        <w:t>: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  <w:r w:rsidR="00534548">
        <w:rPr>
          <w:rFonts w:ascii="Verdana" w:hAnsi="Verdana"/>
          <w:sz w:val="16"/>
          <w:szCs w:val="16"/>
          <w:lang w:val="en-US"/>
        </w:rPr>
        <w:t xml:space="preserve">500 | </w:t>
      </w:r>
      <w:r w:rsidR="000B3001" w:rsidRPr="000B3001">
        <w:rPr>
          <w:rFonts w:ascii="Verdana" w:hAnsi="Verdana"/>
          <w:sz w:val="16"/>
          <w:szCs w:val="16"/>
          <w:lang w:val="en-US"/>
        </w:rPr>
        <w:t>700</w:t>
      </w:r>
      <w:r w:rsidR="002E4C2F">
        <w:rPr>
          <w:rFonts w:ascii="Verdana" w:hAnsi="Verdana"/>
          <w:sz w:val="16"/>
          <w:szCs w:val="16"/>
          <w:lang w:val="en-US"/>
        </w:rPr>
        <w:t xml:space="preserve"> | </w:t>
      </w:r>
      <w:r w:rsidR="000B3001" w:rsidRPr="000B3001">
        <w:rPr>
          <w:rFonts w:ascii="Verdana" w:hAnsi="Verdana"/>
          <w:sz w:val="16"/>
          <w:szCs w:val="16"/>
          <w:lang w:val="en-US"/>
        </w:rPr>
        <w:t>1</w:t>
      </w:r>
      <w:r w:rsidR="004B444D">
        <w:rPr>
          <w:rFonts w:ascii="Verdana" w:hAnsi="Verdana"/>
          <w:sz w:val="16"/>
          <w:szCs w:val="16"/>
          <w:lang w:val="en-US"/>
        </w:rPr>
        <w:t>.</w:t>
      </w:r>
      <w:r w:rsidR="000B3001" w:rsidRPr="000B3001">
        <w:rPr>
          <w:rFonts w:ascii="Verdana" w:hAnsi="Verdana"/>
          <w:sz w:val="16"/>
          <w:szCs w:val="16"/>
          <w:lang w:val="en-US"/>
        </w:rPr>
        <w:t>000 W</w:t>
      </w:r>
    </w:p>
    <w:sectPr w:rsidR="001D5220" w:rsidRPr="00007D5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49F3" w14:textId="77777777" w:rsidR="00F86649" w:rsidRDefault="00F86649" w:rsidP="00AD4C15">
      <w:pPr>
        <w:spacing w:after="0" w:line="240" w:lineRule="auto"/>
      </w:pPr>
      <w:r>
        <w:separator/>
      </w:r>
    </w:p>
  </w:endnote>
  <w:endnote w:type="continuationSeparator" w:id="0">
    <w:p w14:paraId="24D38D8E" w14:textId="77777777" w:rsidR="00F86649" w:rsidRDefault="00F8664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E374" w14:textId="77777777" w:rsidR="00F86649" w:rsidRDefault="00F86649" w:rsidP="00AD4C15">
      <w:pPr>
        <w:spacing w:after="0" w:line="240" w:lineRule="auto"/>
      </w:pPr>
      <w:r>
        <w:separator/>
      </w:r>
    </w:p>
  </w:footnote>
  <w:footnote w:type="continuationSeparator" w:id="0">
    <w:p w14:paraId="52FECB34" w14:textId="77777777" w:rsidR="00F86649" w:rsidRDefault="00F8664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06BA2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2E4C2F"/>
    <w:rsid w:val="0032244A"/>
    <w:rsid w:val="00325BAF"/>
    <w:rsid w:val="003343A3"/>
    <w:rsid w:val="00336A5C"/>
    <w:rsid w:val="00355749"/>
    <w:rsid w:val="00360FFA"/>
    <w:rsid w:val="003915FB"/>
    <w:rsid w:val="00391C3D"/>
    <w:rsid w:val="00397EEE"/>
    <w:rsid w:val="003C15E3"/>
    <w:rsid w:val="003C2724"/>
    <w:rsid w:val="003E1BFB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4118C"/>
    <w:rsid w:val="00554692"/>
    <w:rsid w:val="00566A99"/>
    <w:rsid w:val="005A796E"/>
    <w:rsid w:val="005C3390"/>
    <w:rsid w:val="005E2C5D"/>
    <w:rsid w:val="00611F8B"/>
    <w:rsid w:val="006246A8"/>
    <w:rsid w:val="00625FC3"/>
    <w:rsid w:val="0063081C"/>
    <w:rsid w:val="006321E2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8729E"/>
    <w:rsid w:val="007904D9"/>
    <w:rsid w:val="007A002C"/>
    <w:rsid w:val="007A5FBF"/>
    <w:rsid w:val="007B0A65"/>
    <w:rsid w:val="007B2136"/>
    <w:rsid w:val="00806163"/>
    <w:rsid w:val="00823956"/>
    <w:rsid w:val="0082767A"/>
    <w:rsid w:val="00831105"/>
    <w:rsid w:val="008829B5"/>
    <w:rsid w:val="00882C83"/>
    <w:rsid w:val="00896594"/>
    <w:rsid w:val="008B6EF1"/>
    <w:rsid w:val="00964C8B"/>
    <w:rsid w:val="00977007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017E"/>
    <w:rsid w:val="00C66390"/>
    <w:rsid w:val="00C73932"/>
    <w:rsid w:val="00C91886"/>
    <w:rsid w:val="00CB504F"/>
    <w:rsid w:val="00CD0DE4"/>
    <w:rsid w:val="00D05C71"/>
    <w:rsid w:val="00D11794"/>
    <w:rsid w:val="00D43FA3"/>
    <w:rsid w:val="00D91118"/>
    <w:rsid w:val="00DE7451"/>
    <w:rsid w:val="00DF26DF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D6E45"/>
    <w:rsid w:val="00EE5707"/>
    <w:rsid w:val="00F16A43"/>
    <w:rsid w:val="00F34597"/>
    <w:rsid w:val="00F6221A"/>
    <w:rsid w:val="00F6534E"/>
    <w:rsid w:val="00F6663B"/>
    <w:rsid w:val="00F71366"/>
    <w:rsid w:val="00F86649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14</cp:revision>
  <dcterms:created xsi:type="dcterms:W3CDTF">2023-09-27T12:26:00Z</dcterms:created>
  <dcterms:modified xsi:type="dcterms:W3CDTF">2023-10-23T07:43:00Z</dcterms:modified>
</cp:coreProperties>
</file>