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F5E0" w14:textId="77777777" w:rsidR="00156040" w:rsidRPr="0033732B" w:rsidRDefault="009A4AB0" w:rsidP="00156040">
      <w:pPr>
        <w:tabs>
          <w:tab w:val="left" w:pos="2410"/>
        </w:tabs>
        <w:suppressAutoHyphens/>
        <w:rPr>
          <w:rFonts w:ascii="Verdana" w:hAnsi="Verdana"/>
          <w:color w:val="EC008C"/>
          <w:sz w:val="48"/>
          <w:szCs w:val="48"/>
          <w:lang w:val="fr-FR"/>
        </w:rPr>
      </w:pPr>
      <w:r>
        <w:rPr>
          <w:rFonts w:ascii="Verdana" w:hAnsi="Verdana"/>
          <w:color w:val="EC008C"/>
          <w:sz w:val="48"/>
          <w:szCs w:val="48"/>
          <w:lang w:val="fr-FR"/>
        </w:rPr>
        <w:t>APHRODITE</w:t>
      </w:r>
      <w:r w:rsidR="00704AE8" w:rsidRPr="0033732B">
        <w:rPr>
          <w:rFonts w:ascii="Verdana" w:hAnsi="Verdana"/>
          <w:color w:val="EC008C"/>
          <w:sz w:val="48"/>
          <w:szCs w:val="48"/>
          <w:lang w:val="fr-FR"/>
        </w:rPr>
        <w:t xml:space="preserve"> </w:t>
      </w:r>
      <w:r w:rsidR="0033732B" w:rsidRPr="0033732B">
        <w:rPr>
          <w:rFonts w:ascii="Verdana" w:hAnsi="Verdana"/>
          <w:color w:val="EC008C"/>
          <w:sz w:val="48"/>
          <w:szCs w:val="48"/>
          <w:lang w:val="fr-FR"/>
        </w:rPr>
        <w:t xml:space="preserve">– </w:t>
      </w:r>
      <w:r>
        <w:rPr>
          <w:rFonts w:ascii="Verdana" w:hAnsi="Verdana"/>
          <w:color w:val="EC008C"/>
          <w:sz w:val="48"/>
          <w:szCs w:val="48"/>
          <w:lang w:val="fr-FR"/>
        </w:rPr>
        <w:t>APHRODITE</w:t>
      </w:r>
      <w:r w:rsidRPr="0033732B">
        <w:rPr>
          <w:rFonts w:ascii="Verdana" w:hAnsi="Verdana"/>
          <w:color w:val="EC008C"/>
          <w:sz w:val="48"/>
          <w:szCs w:val="48"/>
          <w:lang w:val="fr-FR"/>
        </w:rPr>
        <w:t xml:space="preserve"> </w:t>
      </w:r>
      <w:r w:rsidR="0033732B" w:rsidRPr="0033732B">
        <w:rPr>
          <w:rFonts w:ascii="Verdana" w:hAnsi="Verdana"/>
          <w:color w:val="EC008C"/>
          <w:sz w:val="48"/>
          <w:szCs w:val="48"/>
          <w:lang w:val="fr-FR"/>
        </w:rPr>
        <w:t>CT</w:t>
      </w:r>
    </w:p>
    <w:p w14:paraId="1D04750F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A4AB0">
        <w:rPr>
          <w:rFonts w:ascii="Verdana" w:hAnsi="Verdana"/>
          <w:sz w:val="20"/>
          <w:szCs w:val="20"/>
          <w:lang w:val="fr-FR"/>
        </w:rPr>
        <w:t>Grâce à son design esthétique, le radiateur de salle de bain Aphrodite contribue à sa façon au sentiment de bien-être. Avec ses tubes cintrés et arrondis et sa structure légère, le radiateur Aphrodite apporte immanquablement une plus-value à votre salle de bain. En plus l’Aphrodite est aussi disponible avec raccordement central.</w:t>
      </w:r>
    </w:p>
    <w:p w14:paraId="4F0B7C64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06AFEE29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Produit:</w:t>
      </w:r>
      <w:r w:rsidRPr="009A4AB0">
        <w:rPr>
          <w:rFonts w:ascii="Verdana" w:hAnsi="Verdana"/>
          <w:sz w:val="16"/>
          <w:szCs w:val="16"/>
          <w:lang w:val="fr-FR"/>
        </w:rPr>
        <w:tab/>
        <w:t>le radiateur salle de bain élégant, également disponible avec raccordement central</w:t>
      </w:r>
    </w:p>
    <w:p w14:paraId="2650489A" w14:textId="4A7EFDED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Fourni avec:</w:t>
      </w:r>
      <w:r w:rsidRPr="009A4AB0">
        <w:rPr>
          <w:rFonts w:ascii="Verdana" w:hAnsi="Verdana"/>
          <w:sz w:val="16"/>
          <w:szCs w:val="16"/>
          <w:lang w:val="fr-FR"/>
        </w:rPr>
        <w:tab/>
        <w:t>consoles, vis</w:t>
      </w:r>
      <w:r w:rsidR="0092602B">
        <w:rPr>
          <w:rFonts w:ascii="Verdana" w:hAnsi="Verdana"/>
          <w:sz w:val="16"/>
          <w:szCs w:val="16"/>
          <w:lang w:val="fr-FR"/>
        </w:rPr>
        <w:t>,</w:t>
      </w:r>
      <w:r w:rsidRPr="009A4AB0">
        <w:rPr>
          <w:rFonts w:ascii="Verdana" w:hAnsi="Verdana"/>
          <w:sz w:val="16"/>
          <w:szCs w:val="16"/>
          <w:lang w:val="fr-FR"/>
        </w:rPr>
        <w:t xml:space="preserve"> chevilles, bouchon purgeur, bouchons pleins et instructions de montage</w:t>
      </w:r>
    </w:p>
    <w:p w14:paraId="70FE0E24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Raccordements:</w:t>
      </w:r>
      <w:r w:rsidRPr="009A4AB0">
        <w:rPr>
          <w:rFonts w:ascii="Verdana" w:hAnsi="Verdana"/>
          <w:sz w:val="16"/>
          <w:szCs w:val="16"/>
          <w:lang w:val="fr-FR"/>
        </w:rPr>
        <w:tab/>
        <w:t>4 x ½” à filetage intérieur (6 x ½” à filetage intérieur si avec raccordement central)</w:t>
      </w:r>
    </w:p>
    <w:p w14:paraId="5D715EE2" w14:textId="77777777" w:rsidR="009A4AB0" w:rsidRPr="009A4AB0" w:rsidRDefault="009A4AB0" w:rsidP="009A4A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Emballage:</w:t>
      </w:r>
      <w:r w:rsidRPr="009A4AB0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6151DBD7" w14:textId="2BBC3ED4" w:rsidR="009A4AB0" w:rsidRPr="009A4AB0" w:rsidRDefault="009A4AB0" w:rsidP="009A4A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Garantie:</w:t>
      </w:r>
      <w:r w:rsidRPr="009A4AB0">
        <w:rPr>
          <w:rFonts w:ascii="Verdana" w:hAnsi="Verdana"/>
          <w:sz w:val="16"/>
          <w:szCs w:val="16"/>
          <w:lang w:val="fr-FR"/>
        </w:rPr>
        <w:tab/>
      </w:r>
      <w:r w:rsidR="00810D2A">
        <w:rPr>
          <w:rFonts w:ascii="Verdana" w:hAnsi="Verdana"/>
          <w:sz w:val="16"/>
          <w:szCs w:val="16"/>
          <w:lang w:val="fr-FR"/>
        </w:rPr>
        <w:t>10</w:t>
      </w:r>
      <w:r w:rsidRPr="009A4AB0">
        <w:rPr>
          <w:rFonts w:ascii="Verdana" w:hAnsi="Verdana"/>
          <w:sz w:val="16"/>
          <w:szCs w:val="16"/>
          <w:lang w:val="fr-FR"/>
        </w:rPr>
        <w:t xml:space="preserve"> ans sous réserve de respecter les prescriptions concernant les conditions d’installation ainsi que les conditions de garantie de Henrad, et à condition que le radiateur soi à l’abri des projections d’eau directes</w:t>
      </w:r>
    </w:p>
    <w:p w14:paraId="1C6BBBD9" w14:textId="77777777" w:rsidR="009A4AB0" w:rsidRPr="009A4AB0" w:rsidRDefault="009A4AB0" w:rsidP="009A4AB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Procédé de laquage:</w:t>
      </w:r>
      <w:r w:rsidRPr="009A4AB0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Henrad 9016.</w:t>
      </w:r>
    </w:p>
    <w:p w14:paraId="6C122728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Couleurs:</w:t>
      </w:r>
      <w:r w:rsidRPr="009A4AB0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0F7513A2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Pression de service max.:</w:t>
      </w:r>
      <w:r w:rsidRPr="009A4AB0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197EE91F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Température max.:</w:t>
      </w:r>
      <w:r w:rsidRPr="009A4AB0">
        <w:rPr>
          <w:rFonts w:ascii="Verdana" w:hAnsi="Verdana"/>
          <w:sz w:val="16"/>
          <w:szCs w:val="16"/>
          <w:lang w:val="fr-FR"/>
        </w:rPr>
        <w:tab/>
        <w:t>95 °C</w:t>
      </w:r>
    </w:p>
    <w:p w14:paraId="34C217BD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Conformité:</w:t>
      </w:r>
      <w:r w:rsidRPr="009A4AB0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5158075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Hauteurs:</w:t>
      </w:r>
      <w:r w:rsidRPr="009A4AB0">
        <w:rPr>
          <w:rFonts w:ascii="Verdana" w:hAnsi="Verdana"/>
          <w:sz w:val="16"/>
          <w:szCs w:val="16"/>
          <w:lang w:val="fr-FR"/>
        </w:rPr>
        <w:tab/>
        <w:t>775 | 1.181 | 1.763 mm</w:t>
      </w:r>
    </w:p>
    <w:p w14:paraId="74EDD753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9A4AB0">
        <w:rPr>
          <w:rFonts w:ascii="Verdana" w:hAnsi="Verdana"/>
          <w:sz w:val="16"/>
          <w:szCs w:val="16"/>
          <w:lang w:val="fr-FR"/>
        </w:rPr>
        <w:tab/>
        <w:t>16 | 24 | 36</w:t>
      </w:r>
    </w:p>
    <w:p w14:paraId="636A8EA6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Longueurs:</w:t>
      </w:r>
      <w:r w:rsidRPr="009A4AB0">
        <w:rPr>
          <w:rFonts w:ascii="Verdana" w:hAnsi="Verdana"/>
          <w:sz w:val="16"/>
          <w:szCs w:val="16"/>
          <w:lang w:val="fr-FR"/>
        </w:rPr>
        <w:tab/>
        <w:t>495 | 585 | 737 mm</w:t>
      </w:r>
    </w:p>
    <w:p w14:paraId="09EF6E1E" w14:textId="77777777" w:rsidR="009A4AB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Tubes:</w:t>
      </w:r>
      <w:r w:rsidRPr="009A4AB0">
        <w:rPr>
          <w:rFonts w:ascii="Verdana" w:hAnsi="Verdana"/>
          <w:sz w:val="16"/>
          <w:szCs w:val="16"/>
          <w:lang w:val="fr-FR"/>
        </w:rPr>
        <w:tab/>
        <w:t>horizontaux, courbés, section en “O” et d’un diamètre de 22 mm</w:t>
      </w:r>
    </w:p>
    <w:p w14:paraId="41603962" w14:textId="68E7D508" w:rsidR="001D5220" w:rsidRPr="009A4AB0" w:rsidRDefault="009A4AB0" w:rsidP="009A4AB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4AB0">
        <w:rPr>
          <w:rFonts w:ascii="Verdana" w:hAnsi="Verdana"/>
          <w:sz w:val="16"/>
          <w:szCs w:val="16"/>
          <w:lang w:val="fr-FR"/>
        </w:rPr>
        <w:t>Collecteurs:</w:t>
      </w:r>
      <w:r w:rsidRPr="009A4AB0">
        <w:rPr>
          <w:rFonts w:ascii="Verdana" w:hAnsi="Verdana"/>
          <w:sz w:val="16"/>
          <w:szCs w:val="16"/>
          <w:lang w:val="fr-FR"/>
        </w:rPr>
        <w:tab/>
        <w:t>verticaux, section en “D”</w:t>
      </w:r>
      <w:r w:rsidR="00244504">
        <w:rPr>
          <w:rFonts w:ascii="Verdana" w:hAnsi="Verdana"/>
          <w:sz w:val="16"/>
          <w:szCs w:val="16"/>
          <w:lang w:val="fr-FR"/>
        </w:rPr>
        <w:t xml:space="preserve"> </w:t>
      </w:r>
    </w:p>
    <w:sectPr w:rsidR="001D5220" w:rsidRPr="009A4AB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57E13"/>
    <w:rsid w:val="000729A3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44504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25B05"/>
    <w:rsid w:val="003365F4"/>
    <w:rsid w:val="0033732B"/>
    <w:rsid w:val="003C2724"/>
    <w:rsid w:val="003C6AA1"/>
    <w:rsid w:val="003D69BF"/>
    <w:rsid w:val="003F576A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6517B"/>
    <w:rsid w:val="00673963"/>
    <w:rsid w:val="00674502"/>
    <w:rsid w:val="006A28E5"/>
    <w:rsid w:val="006B1293"/>
    <w:rsid w:val="006E20B7"/>
    <w:rsid w:val="006F05C2"/>
    <w:rsid w:val="00704AE8"/>
    <w:rsid w:val="00716EF9"/>
    <w:rsid w:val="00723F5E"/>
    <w:rsid w:val="0074554A"/>
    <w:rsid w:val="00773D01"/>
    <w:rsid w:val="007A5FBF"/>
    <w:rsid w:val="007B2136"/>
    <w:rsid w:val="00810D2A"/>
    <w:rsid w:val="00896594"/>
    <w:rsid w:val="008F7C18"/>
    <w:rsid w:val="0092602B"/>
    <w:rsid w:val="009513AF"/>
    <w:rsid w:val="009657A6"/>
    <w:rsid w:val="00977DF0"/>
    <w:rsid w:val="00984C1B"/>
    <w:rsid w:val="009867C1"/>
    <w:rsid w:val="00995CB9"/>
    <w:rsid w:val="009A3AF6"/>
    <w:rsid w:val="009A4AB0"/>
    <w:rsid w:val="009B60BF"/>
    <w:rsid w:val="00A67F27"/>
    <w:rsid w:val="00AD3631"/>
    <w:rsid w:val="00AE2438"/>
    <w:rsid w:val="00B2091D"/>
    <w:rsid w:val="00B9027A"/>
    <w:rsid w:val="00BB1EE1"/>
    <w:rsid w:val="00BE451E"/>
    <w:rsid w:val="00BF11ED"/>
    <w:rsid w:val="00C04840"/>
    <w:rsid w:val="00C243C1"/>
    <w:rsid w:val="00C3611C"/>
    <w:rsid w:val="00C73932"/>
    <w:rsid w:val="00C80308"/>
    <w:rsid w:val="00C83FB1"/>
    <w:rsid w:val="00CB20D3"/>
    <w:rsid w:val="00CC70AA"/>
    <w:rsid w:val="00D05C71"/>
    <w:rsid w:val="00D5254D"/>
    <w:rsid w:val="00D577D1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056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D00B-7CFB-4659-A5D1-4A37EBB1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2018-06-29T12:19:00Z</dcterms:created>
  <dcterms:modified xsi:type="dcterms:W3CDTF">2022-02-21T08:24:00Z</dcterms:modified>
</cp:coreProperties>
</file>