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4B7B" w14:textId="77777777" w:rsidR="00156040" w:rsidRPr="0066603E" w:rsidRDefault="00D5787C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GB"/>
        </w:rPr>
      </w:pPr>
      <w:r w:rsidRPr="0066603E">
        <w:rPr>
          <w:rFonts w:ascii="Verdana" w:hAnsi="Verdana"/>
          <w:color w:val="17479E"/>
          <w:sz w:val="48"/>
          <w:szCs w:val="48"/>
          <w:lang w:val="en-GB"/>
        </w:rPr>
        <w:t xml:space="preserve">ALTO </w:t>
      </w:r>
      <w:r w:rsidR="001A7D73" w:rsidRPr="0066603E">
        <w:rPr>
          <w:rFonts w:ascii="Verdana" w:hAnsi="Verdana"/>
          <w:color w:val="17479E"/>
          <w:sz w:val="48"/>
          <w:szCs w:val="48"/>
          <w:lang w:val="en-GB"/>
        </w:rPr>
        <w:t>LINE</w:t>
      </w:r>
    </w:p>
    <w:p w14:paraId="140A8773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6603E">
        <w:rPr>
          <w:rFonts w:ascii="Verdana" w:hAnsi="Verdana"/>
          <w:sz w:val="20"/>
          <w:szCs w:val="20"/>
          <w:lang w:val="en-GB"/>
        </w:rPr>
        <w:t xml:space="preserve">L’Alto Line offre un certain extra. </w:t>
      </w:r>
      <w:r w:rsidRPr="00B46E46">
        <w:rPr>
          <w:rFonts w:ascii="Verdana" w:hAnsi="Verdana"/>
          <w:sz w:val="20"/>
          <w:szCs w:val="20"/>
          <w:lang w:val="fr-FR"/>
        </w:rPr>
        <w:t>Les lignes sobres de ce radiateur lui donnent précisément cette petite dimension de plus qui le distingue des autres radiateurs à face avant plane. Par ailleurs, il est peu encombrant et s’intègre donc parfaitement dans les espaces confinés.</w:t>
      </w:r>
    </w:p>
    <w:p w14:paraId="72FB117A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24DA7932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Produit:</w:t>
      </w:r>
      <w:r w:rsidRPr="00B46E46">
        <w:rPr>
          <w:rFonts w:ascii="Verdana" w:hAnsi="Verdana"/>
          <w:sz w:val="16"/>
          <w:szCs w:val="16"/>
          <w:lang w:val="fr-FR"/>
        </w:rPr>
        <w:tab/>
        <w:t>le radiateur vertical décoratif à raccordement central et face plane rainurée</w:t>
      </w:r>
    </w:p>
    <w:p w14:paraId="6C684103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Finition:</w:t>
      </w:r>
      <w:r w:rsidRPr="00B46E46">
        <w:rPr>
          <w:rFonts w:ascii="Verdana" w:hAnsi="Verdana"/>
          <w:sz w:val="16"/>
          <w:szCs w:val="16"/>
          <w:lang w:val="fr-FR"/>
        </w:rPr>
        <w:tab/>
        <w:t>face plane décorative rainurée et joues</w:t>
      </w:r>
    </w:p>
    <w:p w14:paraId="769305B9" w14:textId="08450560" w:rsidR="001A7D73" w:rsidRPr="00B46E46" w:rsidRDefault="001A7D73" w:rsidP="001A7D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Fourni avec:</w:t>
      </w:r>
      <w:r w:rsidRPr="00B46E46">
        <w:rPr>
          <w:rFonts w:ascii="Verdana" w:hAnsi="Verdana"/>
          <w:sz w:val="16"/>
          <w:szCs w:val="16"/>
          <w:lang w:val="fr-FR"/>
        </w:rPr>
        <w:tab/>
        <w:t>consoles J, vis</w:t>
      </w:r>
      <w:r w:rsidR="00CF532E" w:rsidRPr="00B46E46">
        <w:rPr>
          <w:rFonts w:ascii="Verdana" w:hAnsi="Verdana"/>
          <w:sz w:val="16"/>
          <w:szCs w:val="16"/>
          <w:lang w:val="fr-FR"/>
        </w:rPr>
        <w:t>,</w:t>
      </w:r>
      <w:r w:rsidRPr="00B46E46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014F914F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Raccordements:</w:t>
      </w:r>
      <w:r w:rsidRPr="00B46E46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648623FE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Étriers:</w:t>
      </w:r>
      <w:r w:rsidRPr="00B46E46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091FAC22" w14:textId="77777777" w:rsidR="001A7D73" w:rsidRPr="00B46E46" w:rsidRDefault="001A7D73" w:rsidP="001A7D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Emballage:</w:t>
      </w:r>
      <w:r w:rsidRPr="00B46E46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1F1B3FAA" w14:textId="77777777" w:rsidR="001A7D73" w:rsidRPr="00B46E46" w:rsidRDefault="001A7D73" w:rsidP="001A7D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Garantie:</w:t>
      </w:r>
      <w:r w:rsidRPr="00B46E46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73660FC8" w14:textId="77777777" w:rsidR="001A7D73" w:rsidRPr="00B46E46" w:rsidRDefault="001A7D73" w:rsidP="001A7D7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Procédé de laquage:</w:t>
      </w:r>
      <w:r w:rsidRPr="00B46E46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2D78603F" w14:textId="4A3456D8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Couleurs:</w:t>
      </w:r>
      <w:r w:rsidRPr="00B46E46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7E111CA3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Pression de service max:</w:t>
      </w:r>
      <w:r w:rsidRPr="00B46E46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71848B8D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Température max:</w:t>
      </w:r>
      <w:r w:rsidRPr="00B46E46">
        <w:rPr>
          <w:rFonts w:ascii="Verdana" w:hAnsi="Verdana"/>
          <w:sz w:val="16"/>
          <w:szCs w:val="16"/>
          <w:lang w:val="fr-FR"/>
        </w:rPr>
        <w:tab/>
        <w:t>110 °C</w:t>
      </w:r>
    </w:p>
    <w:p w14:paraId="04EAA79F" w14:textId="743F27E8" w:rsidR="001A7D73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Conformité:</w:t>
      </w:r>
      <w:r w:rsidRPr="00B46E46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5EAF3C1" w14:textId="454AB500" w:rsidR="0066603E" w:rsidRPr="00B46E46" w:rsidRDefault="0066603E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Qualité certifiée:</w:t>
      </w:r>
      <w:r w:rsidRPr="00185DC3">
        <w:rPr>
          <w:rFonts w:ascii="Verdana" w:hAnsi="Verdana"/>
          <w:sz w:val="16"/>
          <w:szCs w:val="16"/>
          <w:lang w:val="fr-FR"/>
        </w:rPr>
        <w:tab/>
        <w:t>NF</w:t>
      </w:r>
    </w:p>
    <w:p w14:paraId="392D3AEE" w14:textId="3E6F5D3C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Types:</w:t>
      </w:r>
      <w:r w:rsidRPr="00B46E46">
        <w:rPr>
          <w:rFonts w:ascii="Verdana" w:hAnsi="Verdana"/>
          <w:sz w:val="16"/>
          <w:szCs w:val="16"/>
          <w:lang w:val="fr-FR"/>
        </w:rPr>
        <w:tab/>
      </w:r>
      <w:r w:rsidR="00C7040F" w:rsidRPr="00B46E46">
        <w:rPr>
          <w:rFonts w:ascii="Verdana" w:hAnsi="Verdana"/>
          <w:sz w:val="16"/>
          <w:szCs w:val="16"/>
          <w:lang w:val="fr-FR"/>
        </w:rPr>
        <w:t>11 | 20 | 21 | 22</w:t>
      </w:r>
    </w:p>
    <w:p w14:paraId="173A90D5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Hauteurs:</w:t>
      </w:r>
      <w:r w:rsidRPr="00B46E46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3CD30316" w14:textId="77777777" w:rsidR="001A7D73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Longueurs:</w:t>
      </w:r>
      <w:r w:rsidRPr="00B46E46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062A3651" w14:textId="13255CDA" w:rsidR="001D5220" w:rsidRPr="00B46E46" w:rsidRDefault="001A7D73" w:rsidP="001A7D7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46E46">
        <w:rPr>
          <w:rFonts w:ascii="Verdana" w:hAnsi="Verdana"/>
          <w:sz w:val="16"/>
          <w:szCs w:val="16"/>
          <w:lang w:val="fr-FR"/>
        </w:rPr>
        <w:t>Profondeurs:</w:t>
      </w:r>
      <w:r w:rsidRPr="00B46E46">
        <w:rPr>
          <w:rFonts w:ascii="Verdana" w:hAnsi="Verdana"/>
          <w:sz w:val="16"/>
          <w:szCs w:val="16"/>
          <w:lang w:val="fr-FR"/>
        </w:rPr>
        <w:tab/>
      </w:r>
      <w:r w:rsidR="00C7040F" w:rsidRPr="00B46E46">
        <w:rPr>
          <w:rFonts w:ascii="Verdana" w:hAnsi="Verdana"/>
          <w:sz w:val="16"/>
          <w:szCs w:val="16"/>
          <w:lang w:val="fr-FR"/>
        </w:rPr>
        <w:t>49 | 79 | 79 | 102 mm</w:t>
      </w:r>
    </w:p>
    <w:sectPr w:rsidR="001D5220" w:rsidRPr="00B46E4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85DC3"/>
    <w:rsid w:val="001A7D73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6603E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46E46"/>
    <w:rsid w:val="00B9027A"/>
    <w:rsid w:val="00BE451E"/>
    <w:rsid w:val="00BF11ED"/>
    <w:rsid w:val="00C04840"/>
    <w:rsid w:val="00C243C1"/>
    <w:rsid w:val="00C3611C"/>
    <w:rsid w:val="00C7040F"/>
    <w:rsid w:val="00C73932"/>
    <w:rsid w:val="00CB20D3"/>
    <w:rsid w:val="00CC70AA"/>
    <w:rsid w:val="00CF532E"/>
    <w:rsid w:val="00D05C71"/>
    <w:rsid w:val="00D5787C"/>
    <w:rsid w:val="00D67064"/>
    <w:rsid w:val="00DE4992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949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CE86-75A0-4102-9608-4361B413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2018-06-29T10:25:00Z</dcterms:created>
  <dcterms:modified xsi:type="dcterms:W3CDTF">2022-07-14T12:14:00Z</dcterms:modified>
</cp:coreProperties>
</file>